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D67" w:rsidRPr="004C3999" w:rsidRDefault="004C3999" w:rsidP="004C3999">
      <w:pPr>
        <w:jc w:val="center"/>
        <w:rPr>
          <w:b/>
        </w:rPr>
      </w:pPr>
      <w:r w:rsidRPr="004C3999">
        <w:rPr>
          <w:b/>
        </w:rPr>
        <w:t>BẢNG SO SÁNH CHỨC NĂNG, NHIỆM VỤ CỦA QUỸ VÀ BAN QLCT</w:t>
      </w:r>
    </w:p>
    <w:tbl>
      <w:tblPr>
        <w:tblStyle w:val="TableGrid"/>
        <w:tblW w:w="14879" w:type="dxa"/>
        <w:tblLook w:val="04A0" w:firstRow="1" w:lastRow="0" w:firstColumn="1" w:lastColumn="0" w:noHBand="0" w:noVBand="1"/>
      </w:tblPr>
      <w:tblGrid>
        <w:gridCol w:w="1413"/>
        <w:gridCol w:w="3827"/>
        <w:gridCol w:w="4394"/>
        <w:gridCol w:w="3828"/>
        <w:gridCol w:w="1417"/>
      </w:tblGrid>
      <w:tr w:rsidR="00501198" w:rsidTr="005D6528">
        <w:trPr>
          <w:trHeight w:val="1414"/>
        </w:trPr>
        <w:tc>
          <w:tcPr>
            <w:tcW w:w="1413" w:type="dxa"/>
          </w:tcPr>
          <w:p w:rsidR="00501198" w:rsidRPr="004C3999" w:rsidRDefault="00501198" w:rsidP="005D6528">
            <w:pPr>
              <w:spacing w:line="240" w:lineRule="auto"/>
              <w:jc w:val="center"/>
              <w:rPr>
                <w:b/>
              </w:rPr>
            </w:pPr>
            <w:r>
              <w:rPr>
                <w:b/>
              </w:rPr>
              <w:t>N</w:t>
            </w:r>
            <w:r w:rsidR="00483224">
              <w:rPr>
                <w:b/>
              </w:rPr>
              <w:t xml:space="preserve">ội </w:t>
            </w:r>
            <w:proofErr w:type="gramStart"/>
            <w:r w:rsidR="00483224">
              <w:rPr>
                <w:b/>
              </w:rPr>
              <w:t xml:space="preserve">dung </w:t>
            </w:r>
            <w:r>
              <w:rPr>
                <w:b/>
              </w:rPr>
              <w:t xml:space="preserve"> so</w:t>
            </w:r>
            <w:proofErr w:type="gramEnd"/>
            <w:r>
              <w:rPr>
                <w:b/>
              </w:rPr>
              <w:t xml:space="preserve"> sánh</w:t>
            </w:r>
          </w:p>
        </w:tc>
        <w:tc>
          <w:tcPr>
            <w:tcW w:w="3827" w:type="dxa"/>
          </w:tcPr>
          <w:p w:rsidR="00501198" w:rsidRPr="004C3999" w:rsidRDefault="00501198" w:rsidP="005D6528">
            <w:pPr>
              <w:spacing w:line="240" w:lineRule="auto"/>
              <w:jc w:val="center"/>
              <w:rPr>
                <w:b/>
              </w:rPr>
            </w:pPr>
            <w:r w:rsidRPr="004C3999">
              <w:rPr>
                <w:b/>
              </w:rPr>
              <w:t>CNNV của Quỹ theo QĐ số 191/2004/QĐ-TTg ngày 8/11/2004</w:t>
            </w:r>
          </w:p>
        </w:tc>
        <w:tc>
          <w:tcPr>
            <w:tcW w:w="4394" w:type="dxa"/>
          </w:tcPr>
          <w:p w:rsidR="00501198" w:rsidRPr="004C3999" w:rsidRDefault="00501198" w:rsidP="005D6528">
            <w:pPr>
              <w:spacing w:line="240" w:lineRule="auto"/>
              <w:jc w:val="center"/>
              <w:rPr>
                <w:b/>
              </w:rPr>
            </w:pPr>
            <w:r w:rsidRPr="004C3999">
              <w:rPr>
                <w:b/>
              </w:rPr>
              <w:t>CNNV của Quỹ theo QĐ số 11/2014/QĐ-TTg</w:t>
            </w:r>
            <w:r>
              <w:rPr>
                <w:b/>
              </w:rPr>
              <w:t xml:space="preserve"> ngày 27/01/2014</w:t>
            </w:r>
          </w:p>
        </w:tc>
        <w:tc>
          <w:tcPr>
            <w:tcW w:w="3828" w:type="dxa"/>
          </w:tcPr>
          <w:p w:rsidR="00501198" w:rsidRPr="004C3999" w:rsidRDefault="00501198" w:rsidP="005D6528">
            <w:pPr>
              <w:spacing w:line="240" w:lineRule="auto"/>
              <w:jc w:val="center"/>
              <w:rPr>
                <w:b/>
              </w:rPr>
            </w:pPr>
            <w:r w:rsidRPr="004C3999">
              <w:rPr>
                <w:b/>
              </w:rPr>
              <w:t xml:space="preserve">CNNV của </w:t>
            </w:r>
            <w:r w:rsidRPr="0048211E">
              <w:rPr>
                <w:b/>
              </w:rPr>
              <w:t>Ban QLCT</w:t>
            </w:r>
            <w:r w:rsidRPr="004C3999">
              <w:rPr>
                <w:b/>
              </w:rPr>
              <w:t xml:space="preserve"> theo Quyết định số 1763</w:t>
            </w:r>
            <w:r>
              <w:rPr>
                <w:b/>
              </w:rPr>
              <w:t>/QĐ-BTTTT ngày 23/10/2014</w:t>
            </w:r>
          </w:p>
        </w:tc>
        <w:tc>
          <w:tcPr>
            <w:tcW w:w="1417" w:type="dxa"/>
          </w:tcPr>
          <w:p w:rsidR="00501198" w:rsidRPr="004C3999" w:rsidRDefault="005D6528" w:rsidP="004C3999">
            <w:pPr>
              <w:jc w:val="center"/>
              <w:rPr>
                <w:b/>
              </w:rPr>
            </w:pPr>
            <w:r>
              <w:rPr>
                <w:b/>
              </w:rPr>
              <w:t>Ghi chú</w:t>
            </w:r>
          </w:p>
        </w:tc>
      </w:tr>
      <w:tr w:rsidR="00501198" w:rsidTr="005D6528">
        <w:tc>
          <w:tcPr>
            <w:tcW w:w="1413" w:type="dxa"/>
          </w:tcPr>
          <w:p w:rsidR="00501198" w:rsidRPr="005D6528" w:rsidRDefault="00501198" w:rsidP="005D6528">
            <w:pPr>
              <w:spacing w:line="240" w:lineRule="auto"/>
              <w:rPr>
                <w:rFonts w:cs="Times New Roman"/>
                <w:b/>
                <w:sz w:val="24"/>
                <w:szCs w:val="24"/>
              </w:rPr>
            </w:pPr>
            <w:r w:rsidRPr="005D6528">
              <w:rPr>
                <w:rFonts w:cs="Times New Roman"/>
                <w:b/>
                <w:sz w:val="24"/>
                <w:szCs w:val="24"/>
              </w:rPr>
              <w:t>Chức năng</w:t>
            </w:r>
          </w:p>
        </w:tc>
        <w:tc>
          <w:tcPr>
            <w:tcW w:w="3827" w:type="dxa"/>
          </w:tcPr>
          <w:p w:rsidR="00501198" w:rsidRPr="005D6528" w:rsidRDefault="00501198" w:rsidP="005D6528">
            <w:pPr>
              <w:spacing w:line="240" w:lineRule="auto"/>
              <w:rPr>
                <w:rFonts w:cs="Times New Roman"/>
                <w:sz w:val="24"/>
                <w:szCs w:val="24"/>
              </w:rPr>
            </w:pPr>
            <w:r w:rsidRPr="005D6528">
              <w:rPr>
                <w:rFonts w:cs="Times New Roman"/>
                <w:sz w:val="24"/>
                <w:szCs w:val="24"/>
              </w:rPr>
              <w:t>Hỗ trợ thực hiện chính sách của Nhà nước về cung cấp dịch vụ viễn thông công ích trên phạm vi cả nước</w:t>
            </w:r>
            <w:r w:rsidR="00AD23E0" w:rsidRPr="005D6528">
              <w:rPr>
                <w:rStyle w:val="FootnoteReference"/>
                <w:rFonts w:cs="Times New Roman"/>
                <w:sz w:val="24"/>
                <w:szCs w:val="24"/>
              </w:rPr>
              <w:footnoteReference w:id="1"/>
            </w:r>
            <w:r w:rsidRPr="005D6528">
              <w:rPr>
                <w:rFonts w:cs="Times New Roman"/>
                <w:sz w:val="24"/>
                <w:szCs w:val="24"/>
              </w:rPr>
              <w:t>.</w:t>
            </w:r>
          </w:p>
        </w:tc>
        <w:tc>
          <w:tcPr>
            <w:tcW w:w="4394" w:type="dxa"/>
          </w:tcPr>
          <w:p w:rsidR="00501198" w:rsidRPr="005D6528" w:rsidRDefault="00501198" w:rsidP="005D6528">
            <w:pPr>
              <w:pStyle w:val="NormalWeb"/>
              <w:shd w:val="clear" w:color="auto" w:fill="FFFFFF"/>
              <w:spacing w:before="0" w:beforeAutospacing="0" w:after="0" w:afterAutospacing="0"/>
              <w:jc w:val="both"/>
              <w:rPr>
                <w:rFonts w:eastAsiaTheme="minorHAnsi"/>
              </w:rPr>
            </w:pPr>
            <w:r w:rsidRPr="005D6528">
              <w:rPr>
                <w:rFonts w:eastAsiaTheme="minorHAnsi"/>
              </w:rPr>
              <w:t>1. Thực hiện chức năng quản lý tài chính để hỗ trợ kinh phí kịp thời, hiệu quả, đúng mục đích cho việc triển khai thực hiện chính sách của Nhà nước về cung cấp dịch vụ viễn thông công ích.</w:t>
            </w:r>
          </w:p>
          <w:p w:rsidR="00501198" w:rsidRPr="005D6528" w:rsidRDefault="00501198" w:rsidP="005D6528">
            <w:pPr>
              <w:pStyle w:val="NormalWeb"/>
              <w:shd w:val="clear" w:color="auto" w:fill="FFFFFF"/>
              <w:spacing w:before="0" w:beforeAutospacing="0" w:after="0" w:afterAutospacing="0"/>
              <w:jc w:val="both"/>
              <w:rPr>
                <w:rFonts w:eastAsiaTheme="minorHAnsi"/>
              </w:rPr>
            </w:pPr>
            <w:r w:rsidRPr="005D6528">
              <w:rPr>
                <w:rFonts w:eastAsiaTheme="minorHAnsi"/>
              </w:rPr>
              <w:t>2. Phối hợp với các đơn vị của Bộ Thông tin và Truyền thông quản lý, điều phối thực hiện chương trình cung cấp dịch vụ viễn thông công ích.</w:t>
            </w:r>
          </w:p>
        </w:tc>
        <w:tc>
          <w:tcPr>
            <w:tcW w:w="3828" w:type="dxa"/>
          </w:tcPr>
          <w:p w:rsidR="00501198" w:rsidRPr="005D6528" w:rsidRDefault="00501198" w:rsidP="005D6528">
            <w:pPr>
              <w:spacing w:line="240" w:lineRule="auto"/>
              <w:rPr>
                <w:rFonts w:cs="Times New Roman"/>
                <w:sz w:val="24"/>
                <w:szCs w:val="24"/>
              </w:rPr>
            </w:pPr>
            <w:r w:rsidRPr="005D6528">
              <w:rPr>
                <w:rFonts w:cs="Times New Roman"/>
                <w:sz w:val="24"/>
                <w:szCs w:val="24"/>
              </w:rPr>
              <w:t xml:space="preserve">Giúp Bộ trưởng Bộ TTTT quản lý, điều phối việc thực hiện chương trình cung cấp dịch vụ viễn thông công ích </w:t>
            </w:r>
          </w:p>
        </w:tc>
        <w:tc>
          <w:tcPr>
            <w:tcW w:w="1417" w:type="dxa"/>
          </w:tcPr>
          <w:p w:rsidR="00501198" w:rsidRDefault="00501198"/>
        </w:tc>
      </w:tr>
      <w:tr w:rsidR="00AB189F" w:rsidTr="005D6528">
        <w:tc>
          <w:tcPr>
            <w:tcW w:w="1413" w:type="dxa"/>
            <w:vMerge w:val="restart"/>
          </w:tcPr>
          <w:p w:rsidR="00AB189F" w:rsidRPr="005D6528" w:rsidRDefault="00AB189F" w:rsidP="005D6528">
            <w:pPr>
              <w:spacing w:line="240" w:lineRule="auto"/>
              <w:rPr>
                <w:rFonts w:cs="Times New Roman"/>
                <w:b/>
                <w:sz w:val="24"/>
                <w:szCs w:val="24"/>
              </w:rPr>
            </w:pPr>
            <w:r w:rsidRPr="005D6528">
              <w:rPr>
                <w:rFonts w:cs="Times New Roman"/>
                <w:b/>
                <w:sz w:val="24"/>
                <w:szCs w:val="24"/>
              </w:rPr>
              <w:t>Nhiệm vụ</w:t>
            </w:r>
          </w:p>
        </w:tc>
        <w:tc>
          <w:tcPr>
            <w:tcW w:w="3827" w:type="dxa"/>
            <w:vMerge w:val="restart"/>
          </w:tcPr>
          <w:p w:rsidR="00AB189F" w:rsidRPr="005D6528" w:rsidRDefault="00AB189F" w:rsidP="005D6528">
            <w:pPr>
              <w:spacing w:line="240" w:lineRule="auto"/>
              <w:rPr>
                <w:rFonts w:cs="Times New Roman"/>
                <w:sz w:val="24"/>
                <w:szCs w:val="24"/>
              </w:rPr>
            </w:pPr>
            <w:r w:rsidRPr="005D6528">
              <w:rPr>
                <w:rFonts w:cs="Times New Roman"/>
                <w:color w:val="000000"/>
                <w:sz w:val="24"/>
                <w:szCs w:val="24"/>
                <w:shd w:val="clear" w:color="auto" w:fill="FFFFFF"/>
              </w:rPr>
              <w:t>Tiếp nhận, huy động các nguồn tài chính theo quy định tại Điều 6 và thực hiện việc tài trợ cho các chương trình, dự án cung cấp dịch vụ viễn thông công ích theo Điều 7 Quyết định này.</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r w:rsidRPr="005D6528">
              <w:rPr>
                <w:color w:val="000000"/>
                <w:shd w:val="clear" w:color="auto" w:fill="FFFFFF"/>
              </w:rPr>
              <w:t>Tiếp nhận đóng góp từ các doanh nghiệp viễn thông, viện trợ, tài trợ của các tổ chức, cá nhân trong, ngoài nước và các nguồn vốn hợp pháp khác.</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r w:rsidRPr="005D6528">
              <w:rPr>
                <w:color w:val="000000"/>
                <w:shd w:val="clear" w:color="auto" w:fill="FFFFFF"/>
              </w:rPr>
              <w:t>Hỗ trợ tài chính thông qua cấp phát kinh phí để triển khai thực hiện các chương trình, đề án, dự án cung cấp dịch vụ viễn thông công ích.</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r w:rsidRPr="005D6528">
              <w:rPr>
                <w:color w:val="000000"/>
                <w:shd w:val="clear" w:color="auto" w:fill="FFFFFF"/>
              </w:rPr>
              <w:t>Tổ chức triển khai kế hoạch đóng góp và hỗ trợ tài chính của Quỹ hiệu quả và đúng tiến độ.</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val="restart"/>
            <w:vAlign w:val="center"/>
          </w:tcPr>
          <w:p w:rsidR="00AB189F" w:rsidRPr="005D6528" w:rsidRDefault="00AB189F" w:rsidP="005D6528">
            <w:pPr>
              <w:spacing w:line="240" w:lineRule="auto"/>
              <w:rPr>
                <w:rFonts w:cs="Times New Roman"/>
                <w:sz w:val="24"/>
                <w:szCs w:val="24"/>
              </w:rPr>
            </w:pPr>
            <w:r w:rsidRPr="005D6528">
              <w:rPr>
                <w:rFonts w:cs="Times New Roman"/>
                <w:color w:val="000000"/>
                <w:sz w:val="24"/>
                <w:szCs w:val="24"/>
                <w:shd w:val="clear" w:color="auto" w:fill="FFFFFF"/>
              </w:rPr>
              <w:t xml:space="preserve">Thực hiện các nhiệm vụ do Bộ Bưu chính, Viễn thông giao về </w:t>
            </w:r>
            <w:r w:rsidRPr="005D6528">
              <w:rPr>
                <w:rFonts w:cs="Times New Roman"/>
                <w:b/>
                <w:color w:val="000000"/>
                <w:sz w:val="24"/>
                <w:szCs w:val="24"/>
                <w:shd w:val="clear" w:color="auto" w:fill="FFFFFF"/>
              </w:rPr>
              <w:t xml:space="preserve">phối hợp xây dựng và triển khai </w:t>
            </w:r>
            <w:r w:rsidRPr="005D6528">
              <w:rPr>
                <w:rFonts w:cs="Times New Roman"/>
                <w:color w:val="000000"/>
                <w:sz w:val="24"/>
                <w:szCs w:val="24"/>
                <w:shd w:val="clear" w:color="auto" w:fill="FFFFFF"/>
              </w:rPr>
              <w:t>thực hiện các chương trình, kế hoạch, dự án về cung cấp dịch vụ viễn thông công ích.</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Chủ trì, phối hợp xây dựng, trình Bộ trưởng phê duyệt kế hoạch, dự toán kinh phí hỗ trợ thực hiện các nhiệm vụ thuộc phạm vi Chương trình cung cấp dịch vụ VTCI (sau đây gọi tắt là Chương trình) hàng năm</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Tiếp nhận, tổng hợp, thẩm tra và phối hợp với các đơn vị liên quan trình Bộ trương phê duyệt Danh mục và dự toán kinh phí dự án đầu tư xây dựng cơ sở hạ tầng viễn thông thuộc phạm vi Chương trình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Tiếp nhận, tổng hợp, thẩm tra và phối hợp với các đơn vị liên quan trình Bộ trưởng phê duyệt Kế hoạch và dự toán kinh phí hỗ trợ trang thiết bị đầu, cuối thuộc phạm vi Chương trình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Tham mưu giúp Bộ trưởng hướng dẫn, kiểm tra, giám sát và điều phối việc triển khai thực hiện Chương trình cung cấp dich vụ viễn thông ích theo phân công, phân cấp của Bộ trưởng</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Chủ trì, phối hợp đề xuất việc điều chỉnh bổ sung Chương trình, kế hoạch, dự án cung cấp dịch vụ viễn thông công ích.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val="restart"/>
          </w:tcPr>
          <w:p w:rsidR="00AB189F" w:rsidRPr="005D6528" w:rsidRDefault="00AB189F" w:rsidP="005D6528">
            <w:pPr>
              <w:spacing w:line="240" w:lineRule="auto"/>
              <w:rPr>
                <w:rFonts w:cs="Times New Roman"/>
                <w:sz w:val="24"/>
                <w:szCs w:val="24"/>
              </w:rPr>
            </w:pPr>
            <w:r w:rsidRPr="005D6528">
              <w:rPr>
                <w:rFonts w:cs="Times New Roman"/>
                <w:color w:val="000000"/>
                <w:sz w:val="24"/>
                <w:szCs w:val="24"/>
                <w:shd w:val="clear" w:color="auto" w:fill="FFFFFF"/>
              </w:rPr>
              <w:t>Tổ chức tuyển chọn, thẩm định các dự án cung cấp dịch vụ viễn thông công ích do Quỹ tài trợ theo các quy định của Nhà nước.</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Chủ trì, phối hợp tổ chức lựa chọn doanh nghiệp viễn thông làm chủ đầu tư các dự án đầu tư xây dựng cơ sở hạ tầng viễn thông thuộc phạm vi Chương trình, trình Bộ trưởng phê duyệt</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Ký hợp đồng đặt hàng cung cấp dịch vụ viễn thông công ích với các doanh nghiệp viễn thông hàng năm theo phân công, uỷ quyền của Bộ trưởng</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Phối hợp với các đơn vị liên quan trong việc thực hiện quyết toán Chương trình theo quy định của pháp luật và phân công, phân cấp của Bộ trưởng</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r w:rsidRPr="005D6528">
              <w:rPr>
                <w:rFonts w:cs="Times New Roman"/>
                <w:color w:val="000000"/>
                <w:sz w:val="24"/>
                <w:szCs w:val="24"/>
                <w:shd w:val="clear" w:color="auto" w:fill="FFFFFF"/>
              </w:rPr>
              <w:t>Theo dõi, tổng hợp và báo cáo việc thực hiện các chương trình, kế hoạch, dự án cung cấp dịch vụ viễn thông công ích do Quỹ tài trợ; tình hình tài chính Quỹ theo quy định của Bộ Bưu chính, Viễn thông và các cơ quan Nhà nước có thẩm quyền.</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Theo dõi, tổng hợp, báo cáo Bộ TTTT việc triển khai thực hiện Chương trình cung cấp dịch vụ viễn thông công ích; chủ trì phối hợp xây dựng báo cáo tổng kết, sơ kết việc thực hiện Chương trình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r w:rsidRPr="005D6528">
              <w:rPr>
                <w:rFonts w:cs="Times New Roman"/>
                <w:color w:val="000000"/>
                <w:sz w:val="24"/>
                <w:szCs w:val="24"/>
                <w:shd w:val="clear" w:color="auto" w:fill="FFFFFF"/>
              </w:rPr>
              <w:t>Bảo toàn vốn điều lệ.</w:t>
            </w:r>
            <w:r w:rsidRPr="005D6528">
              <w:rPr>
                <w:rStyle w:val="FootnoteReference"/>
                <w:rFonts w:cs="Times New Roman"/>
                <w:color w:val="000000"/>
                <w:sz w:val="24"/>
                <w:szCs w:val="24"/>
                <w:shd w:val="clear" w:color="auto" w:fill="FFFFFF"/>
              </w:rPr>
              <w:footnoteReference w:id="2"/>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val="restart"/>
          </w:tcPr>
          <w:p w:rsidR="00AB189F" w:rsidRPr="005D6528" w:rsidRDefault="00AB189F" w:rsidP="005D6528">
            <w:pPr>
              <w:spacing w:line="240" w:lineRule="auto"/>
              <w:rPr>
                <w:rFonts w:cs="Times New Roman"/>
                <w:color w:val="000000"/>
                <w:sz w:val="24"/>
                <w:szCs w:val="24"/>
                <w:shd w:val="clear" w:color="auto" w:fill="FFFFFF"/>
              </w:rPr>
            </w:pPr>
            <w:r w:rsidRPr="005D6528">
              <w:rPr>
                <w:rFonts w:cs="Times New Roman"/>
                <w:color w:val="000000"/>
                <w:sz w:val="24"/>
                <w:szCs w:val="24"/>
                <w:shd w:val="clear" w:color="auto" w:fill="FFFFFF"/>
              </w:rPr>
              <w:t>Quản lý vốn và tài sản của Quỹ theo quy định của pháp luật.</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r w:rsidRPr="005D6528">
              <w:rPr>
                <w:color w:val="000000"/>
                <w:shd w:val="clear" w:color="auto" w:fill="FFFFFF"/>
              </w:rPr>
              <w:t>Quản lý nguồn thu, chi và tài sản của Quỹ theo quy định của pháp luật.</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r w:rsidRPr="005D6528">
              <w:rPr>
                <w:color w:val="000000"/>
                <w:shd w:val="clear" w:color="auto" w:fill="FFFFFF"/>
              </w:rPr>
              <w:t>Kiểm tra, giám sát tình hình sử dụng kinh phí do Quỹ hỗ trợ.</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val="restart"/>
          </w:tcPr>
          <w:p w:rsidR="00AB189F" w:rsidRPr="005D6528" w:rsidRDefault="00AB189F" w:rsidP="005D6528">
            <w:pPr>
              <w:spacing w:line="240" w:lineRule="auto"/>
              <w:rPr>
                <w:rFonts w:cs="Times New Roman"/>
                <w:color w:val="000000"/>
                <w:sz w:val="24"/>
                <w:szCs w:val="24"/>
                <w:shd w:val="clear" w:color="auto" w:fill="FFFFFF"/>
              </w:rPr>
            </w:pPr>
            <w:r w:rsidRPr="005D6528">
              <w:rPr>
                <w:rFonts w:cs="Times New Roman"/>
                <w:color w:val="000000"/>
                <w:sz w:val="24"/>
                <w:szCs w:val="24"/>
                <w:shd w:val="clear" w:color="auto" w:fill="FFFFFF"/>
              </w:rPr>
              <w:t>Chấp hành các quy định của Nhà nước về quản lý tài chính, kế toán, kiểm toán và các quy định khác liên quan đến hoạt động của Quỹ.</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r w:rsidRPr="005D6528">
              <w:rPr>
                <w:color w:val="000000"/>
                <w:shd w:val="clear" w:color="auto" w:fill="FFFFFF"/>
              </w:rPr>
              <w:t>Thực hiện công tác quản lý tài chính, kế toán, kiểm toán và các quy định khác liên quan đến hoạt động của Quỹ.</w:t>
            </w:r>
          </w:p>
        </w:tc>
        <w:tc>
          <w:tcPr>
            <w:tcW w:w="3828" w:type="dxa"/>
            <w:vMerge w:val="restart"/>
          </w:tcPr>
          <w:p w:rsidR="00AB189F" w:rsidRPr="005D6528" w:rsidRDefault="00AB189F" w:rsidP="005D6528">
            <w:pPr>
              <w:spacing w:line="240" w:lineRule="auto"/>
              <w:rPr>
                <w:rFonts w:cs="Times New Roman"/>
                <w:sz w:val="24"/>
                <w:szCs w:val="24"/>
              </w:rPr>
            </w:pPr>
            <w:r w:rsidRPr="005D6528">
              <w:rPr>
                <w:rFonts w:cs="Times New Roman"/>
                <w:sz w:val="24"/>
                <w:szCs w:val="24"/>
              </w:rPr>
              <w:t>Thực hiện các quy định của Nhà nước về quản lý tài chính, kế toán, kiểm toán, báo cáo thống kê và các quy định khác có liên quan đến hoạt động của Ban Quản lý Chương trình.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vMerge/>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r w:rsidRPr="005D6528">
              <w:rPr>
                <w:color w:val="000000"/>
                <w:shd w:val="clear" w:color="auto" w:fill="FFFFFF"/>
              </w:rPr>
              <w:t>Chấp hành chế độ báo cáo nghiệp vụ, tài chính, kế toán, kiểm toán, thanh tra đối với Quỹ theo quy định.</w:t>
            </w:r>
          </w:p>
        </w:tc>
        <w:tc>
          <w:tcPr>
            <w:tcW w:w="3828" w:type="dxa"/>
            <w:vMerge/>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r w:rsidRPr="005D6528">
              <w:rPr>
                <w:color w:val="000000"/>
                <w:shd w:val="clear" w:color="auto" w:fill="FFFFFF"/>
              </w:rPr>
              <w:t>Trong trường hợp cần thiết, Quỹ có thể ủy thác việc thực hiện một số nghiệp vụ về cấp phát kinh phí qua Kho bạc Nhà nước theo quy định của pháp luật.</w:t>
            </w:r>
          </w:p>
        </w:tc>
        <w:tc>
          <w:tcPr>
            <w:tcW w:w="3828" w:type="dxa"/>
          </w:tcPr>
          <w:p w:rsidR="00AB189F" w:rsidRPr="005D6528" w:rsidRDefault="00AB189F" w:rsidP="005D6528">
            <w:pPr>
              <w:spacing w:line="240" w:lineRule="auto"/>
              <w:rPr>
                <w:rFonts w:cs="Times New Roman"/>
                <w:sz w:val="24"/>
                <w:szCs w:val="24"/>
              </w:rPr>
            </w:pP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Thành lập các Hội đồng tư vấn các vấn đề về chuyên môn trong hoạt động của Ban Quản lý Chương trình và được mời các chuyên gia, đại diện các bộ, ngành, các tổ chức và doanh nghiệp có liên quan tham gia Hội đồng tư vấn sau khi có ý kiến chấp thuận của Bộ trưởng.</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Tham gia các hoạt động nghiên cứu khoa học và hợp tác quốc tế về viễn thông công ích</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p>
        </w:tc>
        <w:tc>
          <w:tcPr>
            <w:tcW w:w="4394" w:type="dxa"/>
          </w:tcPr>
          <w:p w:rsidR="00AB189F" w:rsidRPr="005D6528" w:rsidRDefault="00AB189F" w:rsidP="005D6528">
            <w:pPr>
              <w:pStyle w:val="NormalWeb"/>
              <w:shd w:val="clear" w:color="auto" w:fill="FFFFFF"/>
              <w:spacing w:before="0" w:beforeAutospacing="0" w:after="0" w:afterAutospacing="0"/>
              <w:jc w:val="both"/>
              <w:rPr>
                <w:color w:val="000000"/>
                <w:shd w:val="clear" w:color="auto" w:fill="FFFFFF"/>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sz w:val="24"/>
                <w:szCs w:val="24"/>
              </w:rPr>
              <w:t xml:space="preserve">Kinh phí hoạt động của BQLCT được bảo đảm từ nguồn thu của Quỹ DVVTCIVN theo quy định tại Khoản 3, Điều 8 Quyết định số 11/2014/QĐ-TTg </w:t>
            </w:r>
          </w:p>
        </w:tc>
        <w:tc>
          <w:tcPr>
            <w:tcW w:w="1417" w:type="dxa"/>
          </w:tcPr>
          <w:p w:rsidR="00AB189F" w:rsidRDefault="00AB189F"/>
        </w:tc>
      </w:tr>
      <w:tr w:rsidR="00AB189F" w:rsidTr="005D6528">
        <w:tc>
          <w:tcPr>
            <w:tcW w:w="1413" w:type="dxa"/>
            <w:vMerge/>
          </w:tcPr>
          <w:p w:rsidR="00AB189F" w:rsidRPr="005D6528" w:rsidRDefault="00AB189F" w:rsidP="005D6528">
            <w:pPr>
              <w:spacing w:line="240" w:lineRule="auto"/>
              <w:rPr>
                <w:rFonts w:cs="Times New Roman"/>
                <w:sz w:val="24"/>
                <w:szCs w:val="24"/>
              </w:rPr>
            </w:pPr>
          </w:p>
        </w:tc>
        <w:tc>
          <w:tcPr>
            <w:tcW w:w="3827" w:type="dxa"/>
          </w:tcPr>
          <w:p w:rsidR="00AB189F" w:rsidRPr="005D6528" w:rsidRDefault="00AB189F" w:rsidP="005D6528">
            <w:pPr>
              <w:spacing w:line="240" w:lineRule="auto"/>
              <w:rPr>
                <w:rFonts w:cs="Times New Roman"/>
                <w:color w:val="000000"/>
                <w:sz w:val="24"/>
                <w:szCs w:val="24"/>
                <w:shd w:val="clear" w:color="auto" w:fill="FFFFFF"/>
              </w:rPr>
            </w:pPr>
            <w:r w:rsidRPr="005D6528">
              <w:rPr>
                <w:rFonts w:cs="Times New Roman"/>
                <w:color w:val="000000"/>
                <w:sz w:val="24"/>
                <w:szCs w:val="24"/>
                <w:shd w:val="clear" w:color="auto" w:fill="FFFFFF"/>
              </w:rPr>
              <w:t>Thực hiện các nhiệm vụ khác do cấp có thẩm quyền giao.</w:t>
            </w:r>
          </w:p>
        </w:tc>
        <w:tc>
          <w:tcPr>
            <w:tcW w:w="4394" w:type="dxa"/>
          </w:tcPr>
          <w:p w:rsidR="00AB189F" w:rsidRPr="005D6528" w:rsidRDefault="00AB189F" w:rsidP="005D6528">
            <w:pPr>
              <w:pStyle w:val="NormalWeb"/>
              <w:shd w:val="clear" w:color="auto" w:fill="FFFFFF"/>
              <w:spacing w:before="0" w:beforeAutospacing="0" w:after="0" w:afterAutospacing="0"/>
              <w:jc w:val="both"/>
              <w:rPr>
                <w:rFonts w:eastAsiaTheme="minorHAnsi"/>
              </w:rPr>
            </w:pPr>
          </w:p>
        </w:tc>
        <w:tc>
          <w:tcPr>
            <w:tcW w:w="3828" w:type="dxa"/>
          </w:tcPr>
          <w:p w:rsidR="00AB189F" w:rsidRPr="005D6528" w:rsidRDefault="00AB189F" w:rsidP="005D6528">
            <w:pPr>
              <w:spacing w:line="240" w:lineRule="auto"/>
              <w:rPr>
                <w:rFonts w:cs="Times New Roman"/>
                <w:sz w:val="24"/>
                <w:szCs w:val="24"/>
              </w:rPr>
            </w:pPr>
            <w:r w:rsidRPr="005D6528">
              <w:rPr>
                <w:rFonts w:cs="Times New Roman"/>
                <w:color w:val="000000"/>
                <w:sz w:val="24"/>
                <w:szCs w:val="24"/>
                <w:shd w:val="clear" w:color="auto" w:fill="FFFFFF"/>
              </w:rPr>
              <w:t>Thực hiện các nhiệm vụ khác do Bộ trưởng giao.</w:t>
            </w:r>
          </w:p>
        </w:tc>
        <w:tc>
          <w:tcPr>
            <w:tcW w:w="1417" w:type="dxa"/>
          </w:tcPr>
          <w:p w:rsidR="00AB189F" w:rsidRDefault="00AB189F"/>
        </w:tc>
      </w:tr>
    </w:tbl>
    <w:p w:rsidR="004C3999" w:rsidRDefault="004C3999"/>
    <w:sectPr w:rsidR="004C3999" w:rsidSect="004C3999">
      <w:pgSz w:w="16840" w:h="11907" w:orient="landscape" w:code="9"/>
      <w:pgMar w:top="1134" w:right="1418"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65B" w:rsidRDefault="0057465B" w:rsidP="00AD23E0">
      <w:pPr>
        <w:spacing w:after="0" w:line="240" w:lineRule="auto"/>
      </w:pPr>
      <w:r>
        <w:separator/>
      </w:r>
    </w:p>
  </w:endnote>
  <w:endnote w:type="continuationSeparator" w:id="0">
    <w:p w:rsidR="0057465B" w:rsidRDefault="0057465B" w:rsidP="00AD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65B" w:rsidRDefault="0057465B" w:rsidP="00AD23E0">
      <w:pPr>
        <w:spacing w:after="0" w:line="240" w:lineRule="auto"/>
      </w:pPr>
      <w:r>
        <w:separator/>
      </w:r>
    </w:p>
  </w:footnote>
  <w:footnote w:type="continuationSeparator" w:id="0">
    <w:p w:rsidR="0057465B" w:rsidRDefault="0057465B" w:rsidP="00AD23E0">
      <w:pPr>
        <w:spacing w:after="0" w:line="240" w:lineRule="auto"/>
      </w:pPr>
      <w:r>
        <w:continuationSeparator/>
      </w:r>
    </w:p>
  </w:footnote>
  <w:footnote w:id="1">
    <w:p w:rsidR="00AD23E0" w:rsidRDefault="00AD23E0">
      <w:pPr>
        <w:pStyle w:val="FootnoteText"/>
      </w:pPr>
      <w:r>
        <w:rPr>
          <w:rStyle w:val="FootnoteReference"/>
        </w:rPr>
        <w:footnoteRef/>
      </w:r>
      <w:r>
        <w:t xml:space="preserve"> Quyết định số 191/2004/QĐ-TTg không quy định</w:t>
      </w:r>
      <w:r w:rsidR="00E36112">
        <w:t xml:space="preserve"> </w:t>
      </w:r>
      <w:r>
        <w:t xml:space="preserve">chức năng </w:t>
      </w:r>
      <w:r w:rsidR="00E36112">
        <w:t>của Quỹ mà chỉ quy định mục tiêu thành lập Quỹ.</w:t>
      </w:r>
      <w:bookmarkStart w:id="0" w:name="_GoBack"/>
      <w:bookmarkEnd w:id="0"/>
    </w:p>
  </w:footnote>
  <w:footnote w:id="2">
    <w:p w:rsidR="00AB189F" w:rsidRDefault="00AB189F">
      <w:pPr>
        <w:pStyle w:val="FootnoteText"/>
      </w:pPr>
      <w:r>
        <w:rPr>
          <w:rStyle w:val="FootnoteReference"/>
        </w:rPr>
        <w:footnoteRef/>
      </w:r>
      <w:r>
        <w:t xml:space="preserve"> Từ năm 2014 không có vốn điều lệ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99"/>
    <w:rsid w:val="00157411"/>
    <w:rsid w:val="0026705E"/>
    <w:rsid w:val="003A7635"/>
    <w:rsid w:val="004530DC"/>
    <w:rsid w:val="0048211E"/>
    <w:rsid w:val="00483224"/>
    <w:rsid w:val="004C3999"/>
    <w:rsid w:val="00501198"/>
    <w:rsid w:val="0057465B"/>
    <w:rsid w:val="005C6434"/>
    <w:rsid w:val="005D6528"/>
    <w:rsid w:val="005E1D67"/>
    <w:rsid w:val="00697C5A"/>
    <w:rsid w:val="00776E5B"/>
    <w:rsid w:val="00882887"/>
    <w:rsid w:val="0094763E"/>
    <w:rsid w:val="00A45BD9"/>
    <w:rsid w:val="00A62D79"/>
    <w:rsid w:val="00AB189F"/>
    <w:rsid w:val="00AD23E0"/>
    <w:rsid w:val="00B602FD"/>
    <w:rsid w:val="00DF0960"/>
    <w:rsid w:val="00E36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CAC7"/>
  <w15:chartTrackingRefBased/>
  <w15:docId w15:val="{E87A902B-DC55-4641-AB4E-A4D2C150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table" w:styleId="TableGrid">
    <w:name w:val="Table Grid"/>
    <w:basedOn w:val="TableNormal"/>
    <w:uiPriority w:val="39"/>
    <w:rsid w:val="004C3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999"/>
    <w:pPr>
      <w:spacing w:before="100" w:beforeAutospacing="1" w:after="100" w:afterAutospacing="1" w:line="240" w:lineRule="auto"/>
      <w:jc w:val="left"/>
    </w:pPr>
    <w:rPr>
      <w:rFonts w:eastAsia="Times New Roman" w:cs="Times New Roman"/>
      <w:sz w:val="24"/>
      <w:szCs w:val="24"/>
    </w:rPr>
  </w:style>
  <w:style w:type="paragraph" w:styleId="FootnoteText">
    <w:name w:val="footnote text"/>
    <w:basedOn w:val="Normal"/>
    <w:link w:val="FootnoteTextChar"/>
    <w:uiPriority w:val="99"/>
    <w:semiHidden/>
    <w:unhideWhenUsed/>
    <w:rsid w:val="00AD23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3E0"/>
    <w:rPr>
      <w:rFonts w:ascii="Times New Roman" w:hAnsi="Times New Roman"/>
      <w:sz w:val="20"/>
      <w:szCs w:val="20"/>
    </w:rPr>
  </w:style>
  <w:style w:type="character" w:styleId="FootnoteReference">
    <w:name w:val="footnote reference"/>
    <w:basedOn w:val="DefaultParagraphFont"/>
    <w:uiPriority w:val="99"/>
    <w:semiHidden/>
    <w:unhideWhenUsed/>
    <w:rsid w:val="00AD23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6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40CCC-1272-4357-9E6B-A8FF22BC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2024-01-02T09:54:00Z</dcterms:created>
  <dcterms:modified xsi:type="dcterms:W3CDTF">2024-01-04T07:49:00Z</dcterms:modified>
</cp:coreProperties>
</file>